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2E4E" w14:textId="14993A59" w:rsidR="00A3630E" w:rsidRPr="00981F6F" w:rsidRDefault="00F90A88" w:rsidP="00A3630E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63A89" wp14:editId="57E6B0E3">
                <wp:simplePos x="0" y="0"/>
                <wp:positionH relativeFrom="column">
                  <wp:posOffset>-93345</wp:posOffset>
                </wp:positionH>
                <wp:positionV relativeFrom="paragraph">
                  <wp:posOffset>908050</wp:posOffset>
                </wp:positionV>
                <wp:extent cx="8334375" cy="715010"/>
                <wp:effectExtent l="0" t="0" r="0" b="0"/>
                <wp:wrapSquare wrapText="bothSides"/>
                <wp:docPr id="16801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33437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EA4C57D" w14:textId="77777777" w:rsidR="00C844B6" w:rsidRDefault="00000000" w:rsidP="00C844B6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i/>
                                <w:i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Use these pages along with the </w:t>
                            </w:r>
                            <w:r w:rsidR="00C844B6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Schools and Programs Collaboration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Guide to write down your ideas and plans for equitable transitions for multilingual children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and their families. </w:t>
                            </w:r>
                            <w:r w:rsidR="00C844B6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After reflecting on your own notes, consider sharing them with your colleagues/teams and collaborating around a plan for equitable transitions.</w:t>
                            </w:r>
                          </w:p>
                          <w:p w14:paraId="41B4011F" w14:textId="723939CD" w:rsidR="00000000" w:rsidRDefault="00000000" w:rsidP="00276B5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i/>
                                <w:iCs/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63A89" id="Text Box 2" o:spid="_x0000_s1026" style="position:absolute;margin-left:-7.35pt;margin-top:71.5pt;width:656.25pt;height:5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" stroked="f">
                <v:textbox>
                  <w:txbxContent>
                    <w:p w14:paraId="5EA4C57D" w14:textId="77777777" w:rsidR="00C844B6" w:rsidRDefault="00000000" w:rsidP="00C844B6">
                      <w:pPr>
                        <w:spacing w:line="256" w:lineRule="auto"/>
                        <w:rPr>
                          <w:rFonts w:ascii="Calibri" w:hAnsi="Calibri" w:cs="Calibri"/>
                          <w:i/>
                          <w:i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Use these pages along with the </w:t>
                      </w:r>
                      <w:r w:rsidR="00C844B6">
                        <w:rPr>
                          <w:rFonts w:ascii="Calibri" w:hAnsi="Calibri" w:cs="Calibri"/>
                          <w:i/>
                          <w:iCs/>
                        </w:rPr>
                        <w:t>Schools and Programs Collaboration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Guide to write down your ideas and plans for equitable transitions for multilingual children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and their families. </w:t>
                      </w:r>
                      <w:r w:rsidR="00C844B6">
                        <w:rPr>
                          <w:rFonts w:ascii="Calibri" w:hAnsi="Calibri" w:cs="Calibri"/>
                          <w:i/>
                          <w:iCs/>
                        </w:rPr>
                        <w:t>After reflecting on your own notes, consider sharing them with your colleagues/teams and collaborating around a plan for equitable transitions.</w:t>
                      </w:r>
                    </w:p>
                    <w:p w14:paraId="41B4011F" w14:textId="723939CD" w:rsidR="00000000" w:rsidRDefault="00000000" w:rsidP="00276B59">
                      <w:pPr>
                        <w:spacing w:line="256" w:lineRule="auto"/>
                        <w:rPr>
                          <w:rFonts w:ascii="Calibri" w:hAnsi="Calibri" w:cs="Calibri"/>
                          <w:i/>
                          <w:iCs/>
                          <w:kern w:val="0"/>
                          <w14:ligatures w14:val="none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A6DC1" w:rsidRPr="002A6DC1">
        <w:rPr>
          <w:noProof/>
          <w:color w:val="000000" w:themeColor="text1"/>
        </w:rPr>
        <w:drawing>
          <wp:inline distT="0" distB="0" distL="0" distR="0" wp14:anchorId="1BBBEF88" wp14:editId="22FDC965">
            <wp:extent cx="8229600" cy="730885"/>
            <wp:effectExtent l="0" t="0" r="0" b="0"/>
            <wp:docPr id="1660364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641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B345" w14:textId="22B1A87B" w:rsidR="00157094" w:rsidRDefault="00157094" w:rsidP="00A3630E">
      <w:pPr>
        <w:rPr>
          <w:color w:val="000000" w:themeColor="text1"/>
        </w:rPr>
      </w:pPr>
    </w:p>
    <w:p w14:paraId="2540FFE5" w14:textId="054E54B6" w:rsidR="00B30CA7" w:rsidRPr="00981F6F" w:rsidRDefault="00B30CA7" w:rsidP="00F90A88">
      <w:pPr>
        <w:rPr>
          <w:b/>
          <w:bCs/>
          <w:sz w:val="32"/>
          <w:szCs w:val="32"/>
        </w:rPr>
      </w:pPr>
      <w:r w:rsidRPr="76F4FFC7">
        <w:rPr>
          <w:b/>
          <w:bCs/>
          <w:sz w:val="32"/>
          <w:szCs w:val="32"/>
        </w:rPr>
        <w:t>Collaborating Around Language-Focused PreK-3 Transitions</w:t>
      </w:r>
    </w:p>
    <w:p w14:paraId="5D5E5446" w14:textId="77777777" w:rsidR="00B30CA7" w:rsidRDefault="00B30CA7" w:rsidP="00A3630E">
      <w:pPr>
        <w:rPr>
          <w:color w:val="000000" w:themeColor="text1"/>
        </w:rPr>
      </w:pPr>
    </w:p>
    <w:p w14:paraId="0E1C76D3" w14:textId="1FF5910C" w:rsidR="003F6E19" w:rsidRPr="003F6E19" w:rsidRDefault="00B30CA7" w:rsidP="00F90A88">
      <w:pPr>
        <w:rPr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</w:rPr>
        <w:t>Self-Reflection on Collaboration and Transitions</w:t>
      </w:r>
      <w:r>
        <w:rPr>
          <w:rStyle w:val="eop"/>
          <w:rFonts w:ascii="Calibri" w:hAnsi="Calibri" w:cs="Calibri"/>
          <w:color w:val="221E1F"/>
        </w:rPr>
        <w:t> </w:t>
      </w:r>
    </w:p>
    <w:p w14:paraId="3E5AAD64" w14:textId="5FE5CDFE" w:rsidR="00B30CA7" w:rsidRPr="00B30CA7" w:rsidRDefault="00B30CA7" w:rsidP="00B30CA7">
      <w:pPr>
        <w:rPr>
          <w:i/>
          <w:iCs/>
          <w:color w:val="000000" w:themeColor="text1"/>
        </w:rPr>
      </w:pPr>
      <w:r w:rsidRPr="00B30CA7">
        <w:rPr>
          <w:i/>
          <w:iCs/>
          <w:color w:val="000000" w:themeColor="text1"/>
        </w:rPr>
        <w:t xml:space="preserve">Reflect on your beliefs on collaboration and transitions with multilingual children and their families. </w:t>
      </w:r>
    </w:p>
    <w:p w14:paraId="283AD12E" w14:textId="69E0246D" w:rsidR="00B30CA7" w:rsidRPr="00B30CA7" w:rsidRDefault="00B30CA7" w:rsidP="00B30CA7">
      <w:pPr>
        <w:rPr>
          <w:b/>
          <w:bCs/>
          <w:color w:val="000000" w:themeColor="text1"/>
        </w:rPr>
      </w:pPr>
    </w:p>
    <w:p w14:paraId="73779478" w14:textId="77777777" w:rsidR="00B30CA7" w:rsidRPr="00B30CA7" w:rsidRDefault="00B30CA7" w:rsidP="00B30CA7">
      <w:pPr>
        <w:rPr>
          <w:color w:val="000000" w:themeColor="text1"/>
        </w:rPr>
      </w:pPr>
      <w:r w:rsidRPr="00B30CA7">
        <w:rPr>
          <w:color w:val="000000" w:themeColor="text1"/>
        </w:rPr>
        <w:t xml:space="preserve">What have you learned and believed about school readiness and transition practices (for example, children entering a more formal school setting for the first time; early care and education program to school; grade level to grade level)? How did you arrive at these beliefs? </w:t>
      </w:r>
    </w:p>
    <w:p w14:paraId="4D87B9BA" w14:textId="77777777" w:rsidR="00B30CA7" w:rsidRPr="00B30CA7" w:rsidRDefault="00B30CA7" w:rsidP="00B30CA7">
      <w:pPr>
        <w:rPr>
          <w:color w:val="000000" w:themeColor="text1"/>
        </w:rPr>
      </w:pPr>
    </w:p>
    <w:p w14:paraId="1EF5FEA5" w14:textId="5D27057F" w:rsidR="00B30CA7" w:rsidRPr="00B30CA7" w:rsidRDefault="00B30CA7" w:rsidP="00B30CA7">
      <w:pPr>
        <w:rPr>
          <w:color w:val="000000" w:themeColor="text1"/>
        </w:rPr>
      </w:pPr>
      <w:r w:rsidRPr="00B30CA7">
        <w:rPr>
          <w:color w:val="000000" w:themeColor="text1"/>
        </w:rPr>
        <w:t xml:space="preserve"> </w:t>
      </w:r>
    </w:p>
    <w:p w14:paraId="5E36CE17" w14:textId="77777777" w:rsidR="00B30CA7" w:rsidRPr="00B30CA7" w:rsidRDefault="00B30CA7" w:rsidP="00B30CA7">
      <w:pPr>
        <w:rPr>
          <w:color w:val="000000" w:themeColor="text1"/>
        </w:rPr>
      </w:pPr>
      <w:r w:rsidRPr="00B30CA7">
        <w:rPr>
          <w:color w:val="000000" w:themeColor="text1"/>
        </w:rPr>
        <w:t xml:space="preserve">What knowledge and skills do you think you need as a leader to be ready for multilingual children to come into your school or program? </w:t>
      </w:r>
    </w:p>
    <w:p w14:paraId="7EFDABF5" w14:textId="3D0ABCCB" w:rsidR="00B30CA7" w:rsidRPr="00B30CA7" w:rsidRDefault="00B30CA7" w:rsidP="00B30CA7">
      <w:pPr>
        <w:rPr>
          <w:color w:val="000000" w:themeColor="text1"/>
        </w:rPr>
      </w:pPr>
    </w:p>
    <w:p w14:paraId="64BADCF3" w14:textId="77777777" w:rsidR="00B30CA7" w:rsidRPr="00B30CA7" w:rsidRDefault="00B30CA7" w:rsidP="00B30CA7">
      <w:pPr>
        <w:rPr>
          <w:color w:val="000000" w:themeColor="text1"/>
        </w:rPr>
      </w:pPr>
    </w:p>
    <w:p w14:paraId="6FBB355C" w14:textId="77777777" w:rsidR="00B30CA7" w:rsidRPr="00B30CA7" w:rsidRDefault="00B30CA7" w:rsidP="00B30CA7">
      <w:pPr>
        <w:rPr>
          <w:color w:val="000000" w:themeColor="text1"/>
        </w:rPr>
      </w:pPr>
      <w:r w:rsidRPr="00B30CA7">
        <w:rPr>
          <w:color w:val="000000" w:themeColor="text1"/>
        </w:rPr>
        <w:t xml:space="preserve">What is the role of families, other caregivers, and communities in school-level or program-level transition practices? How did you arrive at these beliefs? </w:t>
      </w:r>
    </w:p>
    <w:p w14:paraId="7BFAF784" w14:textId="77777777" w:rsidR="00B30CA7" w:rsidRPr="00B30CA7" w:rsidRDefault="00B30CA7" w:rsidP="00B30CA7">
      <w:pPr>
        <w:rPr>
          <w:color w:val="000000" w:themeColor="text1"/>
        </w:rPr>
      </w:pPr>
    </w:p>
    <w:p w14:paraId="3A048A75" w14:textId="01EBD4D8" w:rsidR="00B30CA7" w:rsidRPr="00B30CA7" w:rsidRDefault="00B30CA7" w:rsidP="00B30CA7">
      <w:pPr>
        <w:rPr>
          <w:color w:val="000000" w:themeColor="text1"/>
        </w:rPr>
      </w:pPr>
    </w:p>
    <w:p w14:paraId="5B406CE4" w14:textId="77777777" w:rsidR="00B30CA7" w:rsidRPr="00B30CA7" w:rsidRDefault="00B30CA7" w:rsidP="00B30CA7">
      <w:pPr>
        <w:rPr>
          <w:color w:val="000000" w:themeColor="text1"/>
        </w:rPr>
      </w:pPr>
      <w:r w:rsidRPr="00B30CA7">
        <w:rPr>
          <w:color w:val="000000" w:themeColor="text1"/>
        </w:rPr>
        <w:t xml:space="preserve">What does school-level or program-level collaboration with families, communities, caregivers, and other leaders look like during transitions (in general and connected to multilingual children)? </w:t>
      </w:r>
    </w:p>
    <w:p w14:paraId="519E3E1E" w14:textId="77777777" w:rsidR="00B30CA7" w:rsidRPr="00B30CA7" w:rsidRDefault="00B30CA7" w:rsidP="00B30CA7">
      <w:pPr>
        <w:rPr>
          <w:color w:val="000000" w:themeColor="text1"/>
        </w:rPr>
      </w:pPr>
    </w:p>
    <w:p w14:paraId="320E81DB" w14:textId="74A13823" w:rsidR="00B30CA7" w:rsidRPr="00B30CA7" w:rsidRDefault="00B30CA7" w:rsidP="00B30CA7">
      <w:pPr>
        <w:rPr>
          <w:color w:val="000000" w:themeColor="text1"/>
        </w:rPr>
      </w:pPr>
    </w:p>
    <w:p w14:paraId="7198700B" w14:textId="77777777" w:rsidR="00B30CA7" w:rsidRPr="00B30CA7" w:rsidRDefault="00B30CA7" w:rsidP="00B30CA7">
      <w:pPr>
        <w:rPr>
          <w:color w:val="000000" w:themeColor="text1"/>
        </w:rPr>
      </w:pPr>
      <w:r w:rsidRPr="00B30CA7">
        <w:rPr>
          <w:color w:val="000000" w:themeColor="text1"/>
        </w:rPr>
        <w:t xml:space="preserve">Do you feel ready for multilingual children and their families in your school or program? Why or why not? </w:t>
      </w:r>
    </w:p>
    <w:p w14:paraId="000F4CC3" w14:textId="77777777" w:rsidR="00B30CA7" w:rsidRPr="00B30CA7" w:rsidRDefault="00B30CA7" w:rsidP="00B30CA7">
      <w:pPr>
        <w:rPr>
          <w:b/>
          <w:bCs/>
          <w:color w:val="000000" w:themeColor="text1"/>
        </w:rPr>
      </w:pPr>
    </w:p>
    <w:p w14:paraId="15DE3CF3" w14:textId="77777777" w:rsidR="00B30CA7" w:rsidRDefault="00B30CA7" w:rsidP="00B30CA7">
      <w:pPr>
        <w:rPr>
          <w:b/>
          <w:bCs/>
          <w:color w:val="000000" w:themeColor="text1"/>
        </w:rPr>
      </w:pPr>
    </w:p>
    <w:p w14:paraId="63D09E2C" w14:textId="64D5E23D" w:rsidR="3DEDC7A7" w:rsidRDefault="3DEDC7A7" w:rsidP="3DEDC7A7">
      <w:pPr>
        <w:rPr>
          <w:b/>
          <w:bCs/>
          <w:color w:val="000000" w:themeColor="text1"/>
        </w:rPr>
      </w:pPr>
    </w:p>
    <w:p w14:paraId="5DD0D72C" w14:textId="7EF1839A" w:rsidR="00B30CA7" w:rsidRPr="003F6E19" w:rsidRDefault="00B30CA7" w:rsidP="00B30CA7">
      <w:pPr>
        <w:rPr>
          <w:rStyle w:val="normaltextrun"/>
          <w:b/>
          <w:bCs/>
          <w:color w:val="000000" w:themeColor="text1"/>
        </w:rPr>
      </w:pPr>
      <w:r w:rsidRPr="00A3630E">
        <w:rPr>
          <w:b/>
          <w:bCs/>
          <w:color w:val="000000" w:themeColor="text1"/>
        </w:rPr>
        <w:t xml:space="preserve">Ideas for </w:t>
      </w:r>
      <w:r w:rsidR="00647489">
        <w:rPr>
          <w:b/>
          <w:bCs/>
          <w:color w:val="000000" w:themeColor="text1"/>
        </w:rPr>
        <w:t>Collaborating</w:t>
      </w:r>
      <w:r w:rsidRPr="00A3630E">
        <w:rPr>
          <w:b/>
          <w:bCs/>
          <w:color w:val="000000" w:themeColor="text1"/>
        </w:rPr>
        <w:t xml:space="preserve"> with Multilingual Children, Families, and Communities during Transitions across PreK-3 Settings</w:t>
      </w:r>
    </w:p>
    <w:p w14:paraId="2FDBA926" w14:textId="36098509" w:rsidR="00B30CA7" w:rsidRDefault="00B30CA7" w:rsidP="00B30CA7">
      <w:pPr>
        <w:rPr>
          <w:rStyle w:val="eop"/>
          <w:rFonts w:ascii="Calibri" w:hAnsi="Calibri" w:cs="Calibri"/>
          <w:color w:val="000000" w:themeColor="text1"/>
          <w:shd w:val="clear" w:color="auto" w:fill="FFFFFF"/>
        </w:rPr>
      </w:pP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Read through the ideas for collaborating with multilingual children, families, and communities during transitions across PreK-3 </w:t>
      </w:r>
      <w:r w:rsidR="00246ABA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setting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s.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Jot down what you already do</w:t>
      </w:r>
      <w:r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,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what else you will do, and ways to extend equitable transition practices year-round. Use the list of practices and your notes as you plan for PreK-3 transitions in your context.</w:t>
      </w:r>
      <w:r w:rsidRPr="00A3630E">
        <w:rPr>
          <w:rStyle w:val="eop"/>
          <w:rFonts w:ascii="Calibri" w:hAnsi="Calibri" w:cs="Calibri"/>
          <w:color w:val="000000" w:themeColor="text1"/>
          <w:shd w:val="clear" w:color="auto" w:fill="FFFFFF"/>
        </w:rPr>
        <w:t> </w:t>
      </w:r>
    </w:p>
    <w:p w14:paraId="04934037" w14:textId="77777777" w:rsidR="00B30CA7" w:rsidRDefault="00B30CA7" w:rsidP="00B30CA7">
      <w:pPr>
        <w:rPr>
          <w:rStyle w:val="eop"/>
          <w:rFonts w:ascii="Calibri" w:hAnsi="Calibri" w:cs="Calibri"/>
          <w:color w:val="000000" w:themeColor="text1"/>
          <w:shd w:val="clear" w:color="auto" w:fill="FFFFFF"/>
        </w:rPr>
      </w:pPr>
    </w:p>
    <w:p w14:paraId="2013405F" w14:textId="77777777" w:rsidR="00B30CA7" w:rsidRPr="00A3630E" w:rsidRDefault="00B30CA7" w:rsidP="00B30CA7">
      <w:pPr>
        <w:rPr>
          <w:color w:val="000000" w:themeColor="text1"/>
        </w:rPr>
      </w:pPr>
      <w:r w:rsidRPr="00A3630E">
        <w:rPr>
          <w:color w:val="000000" w:themeColor="text1"/>
        </w:rPr>
        <w:t xml:space="preserve">What I already do </w:t>
      </w:r>
    </w:p>
    <w:p w14:paraId="1D992D71" w14:textId="77777777" w:rsidR="00B30CA7" w:rsidRPr="00F90A88" w:rsidRDefault="00B30CA7" w:rsidP="00B30CA7">
      <w:pPr>
        <w:rPr>
          <w:color w:val="000000" w:themeColor="text1"/>
        </w:rPr>
      </w:pPr>
    </w:p>
    <w:p w14:paraId="00CC4B6A" w14:textId="3DEC3B79" w:rsidR="00B30CA7" w:rsidRPr="00F90A88" w:rsidRDefault="00B30CA7" w:rsidP="00B30CA7">
      <w:pPr>
        <w:rPr>
          <w:color w:val="000000" w:themeColor="text1"/>
        </w:rPr>
      </w:pPr>
    </w:p>
    <w:p w14:paraId="3875C2B4" w14:textId="77777777" w:rsidR="00B30CA7" w:rsidRDefault="00B30CA7" w:rsidP="00B30CA7">
      <w:pPr>
        <w:rPr>
          <w:color w:val="000000" w:themeColor="text1"/>
        </w:rPr>
      </w:pPr>
    </w:p>
    <w:p w14:paraId="1753A155" w14:textId="77777777" w:rsidR="00F90A88" w:rsidRPr="00F90A88" w:rsidRDefault="00F90A88" w:rsidP="00B30CA7">
      <w:pPr>
        <w:rPr>
          <w:color w:val="000000" w:themeColor="text1"/>
        </w:rPr>
      </w:pPr>
    </w:p>
    <w:p w14:paraId="18BB38C7" w14:textId="77777777" w:rsidR="00B30CA7" w:rsidRPr="00A3630E" w:rsidRDefault="00B30CA7" w:rsidP="00B30CA7">
      <w:pPr>
        <w:rPr>
          <w:color w:val="000000" w:themeColor="text1"/>
        </w:rPr>
      </w:pPr>
      <w:r w:rsidRPr="00A3630E">
        <w:rPr>
          <w:color w:val="000000" w:themeColor="text1"/>
        </w:rPr>
        <w:t xml:space="preserve">What I will do  </w:t>
      </w:r>
    </w:p>
    <w:p w14:paraId="617DF0E0" w14:textId="77777777" w:rsidR="00B30CA7" w:rsidRPr="00F90A88" w:rsidRDefault="00B30CA7" w:rsidP="00B30CA7">
      <w:pPr>
        <w:rPr>
          <w:color w:val="000000" w:themeColor="text1"/>
        </w:rPr>
      </w:pPr>
    </w:p>
    <w:p w14:paraId="378E9F43" w14:textId="078D7241" w:rsidR="00B30CA7" w:rsidRPr="00435C10" w:rsidRDefault="00B30CA7" w:rsidP="00B30CA7">
      <w:pPr>
        <w:rPr>
          <w:color w:val="000000" w:themeColor="text1"/>
        </w:rPr>
      </w:pPr>
    </w:p>
    <w:p w14:paraId="758097AA" w14:textId="77777777" w:rsidR="00B30CA7" w:rsidRPr="00F90A88" w:rsidRDefault="00B30CA7" w:rsidP="00B30CA7">
      <w:pPr>
        <w:rPr>
          <w:color w:val="000000" w:themeColor="text1"/>
        </w:rPr>
      </w:pPr>
    </w:p>
    <w:p w14:paraId="309891C3" w14:textId="20A261BA" w:rsidR="00B30CA7" w:rsidRPr="00F90A88" w:rsidRDefault="00B30CA7" w:rsidP="00B30CA7">
      <w:pPr>
        <w:rPr>
          <w:color w:val="000000" w:themeColor="text1"/>
        </w:rPr>
      </w:pPr>
    </w:p>
    <w:p w14:paraId="681CB93C" w14:textId="47392F2F" w:rsidR="00B30CA7" w:rsidRPr="000B3C62" w:rsidRDefault="00B30CA7" w:rsidP="00B30CA7">
      <w:pPr>
        <w:rPr>
          <w:color w:val="000000" w:themeColor="text1"/>
        </w:rPr>
      </w:pPr>
      <w:r w:rsidRPr="1FF6DF5A">
        <w:rPr>
          <w:color w:val="000000" w:themeColor="text1"/>
        </w:rPr>
        <w:t xml:space="preserve">How </w:t>
      </w:r>
      <w:r w:rsidR="16FD5106" w:rsidRPr="1FF6DF5A">
        <w:rPr>
          <w:color w:val="000000" w:themeColor="text1"/>
        </w:rPr>
        <w:t>will I</w:t>
      </w:r>
      <w:r w:rsidRPr="1FF6DF5A">
        <w:rPr>
          <w:color w:val="000000" w:themeColor="text1"/>
        </w:rPr>
        <w:t xml:space="preserve"> connect transition activities to </w:t>
      </w:r>
      <w:r w:rsidR="000B3C62" w:rsidRPr="1FF6DF5A">
        <w:rPr>
          <w:color w:val="000000" w:themeColor="text1"/>
        </w:rPr>
        <w:t xml:space="preserve">family and community engagement </w:t>
      </w:r>
      <w:r w:rsidRPr="1FF6DF5A">
        <w:rPr>
          <w:color w:val="000000" w:themeColor="text1"/>
        </w:rPr>
        <w:t>practices that w</w:t>
      </w:r>
      <w:r w:rsidR="003F6E19" w:rsidRPr="1FF6DF5A">
        <w:rPr>
          <w:color w:val="000000" w:themeColor="text1"/>
        </w:rPr>
        <w:t>ill</w:t>
      </w:r>
      <w:r w:rsidRPr="1FF6DF5A">
        <w:rPr>
          <w:color w:val="000000" w:themeColor="text1"/>
        </w:rPr>
        <w:t xml:space="preserve"> help promote equitable opportunities all year round (</w:t>
      </w:r>
      <w:r w:rsidR="000B3C62" w:rsidRPr="1FF6DF5A">
        <w:rPr>
          <w:rStyle w:val="A4"/>
          <w:rFonts w:ascii="Calibri" w:hAnsi="Calibri" w:cs="Calibri"/>
          <w:sz w:val="24"/>
          <w:szCs w:val="24"/>
        </w:rPr>
        <w:t>for example, providing resources to establish reciprocal partnerships with families</w:t>
      </w:r>
      <w:r w:rsidR="003F6E19" w:rsidRPr="1FF6DF5A">
        <w:rPr>
          <w:rStyle w:val="A4"/>
          <w:rFonts w:ascii="Calibri" w:hAnsi="Calibri" w:cs="Calibri"/>
          <w:sz w:val="24"/>
          <w:szCs w:val="24"/>
        </w:rPr>
        <w:t xml:space="preserve"> of multilingual children</w:t>
      </w:r>
      <w:r w:rsidR="000B3C62" w:rsidRPr="1FF6DF5A">
        <w:rPr>
          <w:rStyle w:val="A4"/>
          <w:rFonts w:ascii="Calibri" w:hAnsi="Calibri" w:cs="Calibri"/>
          <w:sz w:val="24"/>
          <w:szCs w:val="24"/>
        </w:rPr>
        <w:t>)?</w:t>
      </w:r>
    </w:p>
    <w:p w14:paraId="30FB1302" w14:textId="77777777" w:rsidR="00B30CA7" w:rsidRPr="000B3C62" w:rsidRDefault="00B30CA7" w:rsidP="00B30CA7">
      <w:pPr>
        <w:rPr>
          <w:color w:val="000000" w:themeColor="text1"/>
        </w:rPr>
      </w:pPr>
    </w:p>
    <w:p w14:paraId="2B14EFE5" w14:textId="77777777" w:rsidR="00B30CA7" w:rsidRPr="000B3C62" w:rsidRDefault="00B30CA7" w:rsidP="00B30CA7">
      <w:pPr>
        <w:rPr>
          <w:color w:val="000000" w:themeColor="text1"/>
        </w:rPr>
      </w:pPr>
    </w:p>
    <w:p w14:paraId="5D43F88F" w14:textId="77777777" w:rsidR="00B30CA7" w:rsidRPr="000B3C62" w:rsidRDefault="00B30CA7" w:rsidP="00B30CA7">
      <w:pPr>
        <w:rPr>
          <w:color w:val="000000" w:themeColor="text1"/>
        </w:rPr>
      </w:pPr>
    </w:p>
    <w:p w14:paraId="553916F0" w14:textId="77777777" w:rsidR="003F6E19" w:rsidRDefault="003F6E19" w:rsidP="00B30CA7">
      <w:pPr>
        <w:rPr>
          <w:color w:val="000000" w:themeColor="text1"/>
        </w:rPr>
      </w:pPr>
    </w:p>
    <w:p w14:paraId="48D3C7F0" w14:textId="78D5F31F" w:rsidR="00B30CA7" w:rsidRDefault="008D4582" w:rsidP="00B30CA7">
      <w:pPr>
        <w:rPr>
          <w:i/>
          <w:iCs/>
          <w:color w:val="000000" w:themeColor="text1"/>
        </w:rPr>
      </w:pPr>
      <w:r w:rsidRPr="008D4582">
        <w:rPr>
          <w:rStyle w:val="normaltextrun"/>
          <w:rFonts w:ascii="Calibri" w:hAnsi="Calibri" w:cs="Calibri"/>
          <w:b/>
          <w:bCs/>
          <w:color w:val="221E1F"/>
          <w:shd w:val="clear" w:color="auto" w:fill="FFFFFF"/>
        </w:rPr>
        <w:t xml:space="preserve">Ideas for </w:t>
      </w:r>
      <w:r w:rsidR="00647489">
        <w:rPr>
          <w:rStyle w:val="normaltextrun"/>
          <w:rFonts w:ascii="Calibri" w:hAnsi="Calibri" w:cs="Calibri"/>
          <w:b/>
          <w:bCs/>
          <w:color w:val="221E1F"/>
          <w:shd w:val="clear" w:color="auto" w:fill="FFFFFF"/>
        </w:rPr>
        <w:t>Collaborating with other School or Program Leaders</w:t>
      </w:r>
      <w:r w:rsidRPr="008D4582">
        <w:rPr>
          <w:rStyle w:val="normaltextrun"/>
          <w:rFonts w:ascii="Calibri" w:hAnsi="Calibri" w:cs="Calibri"/>
          <w:b/>
          <w:bCs/>
          <w:color w:val="221E1F"/>
          <w:shd w:val="clear" w:color="auto" w:fill="FFFFFF"/>
        </w:rPr>
        <w:t xml:space="preserve"> during Transitions across PreK-3 Settings</w:t>
      </w:r>
    </w:p>
    <w:p w14:paraId="7FAA1AD3" w14:textId="403A1153" w:rsidR="00B30CA7" w:rsidRPr="00157094" w:rsidRDefault="00B30CA7" w:rsidP="00B30CA7">
      <w:pPr>
        <w:rPr>
          <w:i/>
          <w:iCs/>
          <w:color w:val="000000" w:themeColor="text1"/>
        </w:rPr>
      </w:pPr>
      <w:r w:rsidRPr="00157094">
        <w:rPr>
          <w:i/>
          <w:iCs/>
          <w:color w:val="000000" w:themeColor="text1"/>
        </w:rPr>
        <w:t xml:space="preserve">Read through the ideas below for collaborating with other </w:t>
      </w:r>
      <w:r w:rsidR="00246ABA">
        <w:rPr>
          <w:i/>
          <w:iCs/>
          <w:color w:val="000000" w:themeColor="text1"/>
        </w:rPr>
        <w:t>school or program leaders</w:t>
      </w:r>
      <w:r w:rsidRPr="00157094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during</w:t>
      </w:r>
      <w:r w:rsidRPr="00157094">
        <w:rPr>
          <w:i/>
          <w:iCs/>
          <w:color w:val="000000" w:themeColor="text1"/>
        </w:rPr>
        <w:t xml:space="preserve"> transitions for multilingual children and their families across PreK-3 settings. Use the separate notes page to jot down what you already do, what else you will do, and ways to extend equitable transition practices year-round</w:t>
      </w:r>
      <w:r>
        <w:rPr>
          <w:i/>
          <w:iCs/>
          <w:color w:val="000000" w:themeColor="text1"/>
        </w:rPr>
        <w:t xml:space="preserve">. </w:t>
      </w:r>
      <w:r w:rsidRPr="00157094">
        <w:rPr>
          <w:i/>
          <w:iCs/>
          <w:color w:val="000000" w:themeColor="text1"/>
        </w:rPr>
        <w:t>Use this list of practices and your notes as you plan for PreK-3 transitions in your context.</w:t>
      </w:r>
    </w:p>
    <w:p w14:paraId="3BD40C49" w14:textId="77777777" w:rsidR="00B30CA7" w:rsidRDefault="00B30CA7" w:rsidP="00B30CA7">
      <w:pPr>
        <w:rPr>
          <w:i/>
          <w:iCs/>
          <w:color w:val="000000" w:themeColor="text1"/>
        </w:rPr>
      </w:pPr>
    </w:p>
    <w:p w14:paraId="50E81B45" w14:textId="77777777" w:rsidR="00B30CA7" w:rsidRPr="00A3630E" w:rsidRDefault="00B30CA7" w:rsidP="00B30CA7">
      <w:pPr>
        <w:rPr>
          <w:color w:val="000000" w:themeColor="text1"/>
        </w:rPr>
      </w:pPr>
      <w:r w:rsidRPr="00A3630E">
        <w:rPr>
          <w:color w:val="000000" w:themeColor="text1"/>
        </w:rPr>
        <w:t xml:space="preserve">What I already do </w:t>
      </w:r>
    </w:p>
    <w:p w14:paraId="6A5B5F4A" w14:textId="111C69BA" w:rsidR="00B30CA7" w:rsidRPr="0010585E" w:rsidRDefault="00B30CA7" w:rsidP="00B30CA7">
      <w:pPr>
        <w:rPr>
          <w:color w:val="000000" w:themeColor="text1"/>
        </w:rPr>
      </w:pPr>
    </w:p>
    <w:p w14:paraId="46D5A18F" w14:textId="79681A38" w:rsidR="0010585E" w:rsidRPr="00C477B4" w:rsidRDefault="0010585E" w:rsidP="0010585E">
      <w:pPr>
        <w:rPr>
          <w:color w:val="000000" w:themeColor="text1"/>
        </w:rPr>
      </w:pPr>
    </w:p>
    <w:p w14:paraId="4E637D76" w14:textId="77777777" w:rsidR="00B30CA7" w:rsidRPr="0010585E" w:rsidRDefault="00B30CA7" w:rsidP="00B30CA7">
      <w:pPr>
        <w:rPr>
          <w:color w:val="000000" w:themeColor="text1"/>
        </w:rPr>
      </w:pPr>
    </w:p>
    <w:p w14:paraId="59D10111" w14:textId="77777777" w:rsidR="00B30CA7" w:rsidRPr="0010585E" w:rsidRDefault="00B30CA7" w:rsidP="00B30CA7">
      <w:pPr>
        <w:rPr>
          <w:color w:val="000000" w:themeColor="text1"/>
        </w:rPr>
      </w:pPr>
    </w:p>
    <w:p w14:paraId="5D15ED1C" w14:textId="77777777" w:rsidR="00B30CA7" w:rsidRPr="00A3630E" w:rsidRDefault="00B30CA7" w:rsidP="00B30CA7">
      <w:pPr>
        <w:rPr>
          <w:color w:val="000000" w:themeColor="text1"/>
        </w:rPr>
      </w:pPr>
      <w:r w:rsidRPr="00A3630E">
        <w:rPr>
          <w:color w:val="000000" w:themeColor="text1"/>
        </w:rPr>
        <w:lastRenderedPageBreak/>
        <w:t xml:space="preserve">What I will do  </w:t>
      </w:r>
    </w:p>
    <w:p w14:paraId="2D363965" w14:textId="0C8706C8" w:rsidR="00B30CA7" w:rsidRPr="0010585E" w:rsidRDefault="00B30CA7" w:rsidP="00B30CA7">
      <w:pPr>
        <w:rPr>
          <w:color w:val="000000" w:themeColor="text1"/>
        </w:rPr>
      </w:pPr>
    </w:p>
    <w:p w14:paraId="78CA3F8C" w14:textId="07FA86FD" w:rsidR="00B30CA7" w:rsidRDefault="00B30CA7" w:rsidP="00B30CA7">
      <w:pPr>
        <w:rPr>
          <w:color w:val="000000" w:themeColor="text1"/>
        </w:rPr>
      </w:pPr>
    </w:p>
    <w:p w14:paraId="30A1FB55" w14:textId="77777777" w:rsidR="0010585E" w:rsidRDefault="0010585E" w:rsidP="00B30CA7">
      <w:pPr>
        <w:rPr>
          <w:color w:val="000000" w:themeColor="text1"/>
        </w:rPr>
      </w:pPr>
    </w:p>
    <w:p w14:paraId="36C7A8C4" w14:textId="77777777" w:rsidR="000C3A9A" w:rsidRPr="0010585E" w:rsidRDefault="000C3A9A" w:rsidP="00B30CA7">
      <w:pPr>
        <w:rPr>
          <w:color w:val="000000" w:themeColor="text1"/>
        </w:rPr>
      </w:pPr>
    </w:p>
    <w:p w14:paraId="0174D133" w14:textId="61A3984D" w:rsidR="00647489" w:rsidRDefault="00B30CA7" w:rsidP="00A3630E">
      <w:pPr>
        <w:rPr>
          <w:color w:val="000000" w:themeColor="text1"/>
        </w:rPr>
      </w:pPr>
      <w:r w:rsidRPr="3DEDC7A7">
        <w:rPr>
          <w:color w:val="000000" w:themeColor="text1"/>
        </w:rPr>
        <w:t xml:space="preserve">How </w:t>
      </w:r>
      <w:r w:rsidR="30BAE40A" w:rsidRPr="3DEDC7A7">
        <w:rPr>
          <w:color w:val="000000" w:themeColor="text1"/>
        </w:rPr>
        <w:t xml:space="preserve">will I </w:t>
      </w:r>
      <w:r w:rsidRPr="3DEDC7A7">
        <w:rPr>
          <w:color w:val="000000" w:themeColor="text1"/>
        </w:rPr>
        <w:t xml:space="preserve">connect transition activities to practices that </w:t>
      </w:r>
      <w:r w:rsidR="003F6E19" w:rsidRPr="3DEDC7A7">
        <w:rPr>
          <w:color w:val="000000" w:themeColor="text1"/>
        </w:rPr>
        <w:t>will</w:t>
      </w:r>
      <w:r w:rsidRPr="3DEDC7A7">
        <w:rPr>
          <w:color w:val="000000" w:themeColor="text1"/>
        </w:rPr>
        <w:t xml:space="preserve"> promote equitable opportunities all year round </w:t>
      </w:r>
      <w:r w:rsidR="00285896" w:rsidRPr="3DEDC7A7">
        <w:rPr>
          <w:color w:val="000000" w:themeColor="text1"/>
        </w:rPr>
        <w:t xml:space="preserve">(for example, offering ongoing professional learning opportunities </w:t>
      </w:r>
      <w:r w:rsidR="00990A79" w:rsidRPr="3DEDC7A7">
        <w:rPr>
          <w:color w:val="000000" w:themeColor="text1"/>
        </w:rPr>
        <w:t>such as PLCs</w:t>
      </w:r>
      <w:r w:rsidR="00285896" w:rsidRPr="3DEDC7A7">
        <w:rPr>
          <w:color w:val="000000" w:themeColor="text1"/>
        </w:rPr>
        <w:t xml:space="preserve"> for educators to collaborate around providing equitable opportunities for multilingual children, etc.)?</w:t>
      </w:r>
    </w:p>
    <w:p w14:paraId="17949B45" w14:textId="77777777" w:rsidR="000C3A9A" w:rsidRDefault="000C3A9A" w:rsidP="00A3630E">
      <w:pPr>
        <w:rPr>
          <w:color w:val="000000" w:themeColor="text1"/>
        </w:rPr>
      </w:pPr>
    </w:p>
    <w:p w14:paraId="3BEB28BF" w14:textId="77777777" w:rsidR="000C3A9A" w:rsidRDefault="000C3A9A" w:rsidP="00A3630E">
      <w:pPr>
        <w:rPr>
          <w:color w:val="000000" w:themeColor="text1"/>
        </w:rPr>
      </w:pPr>
    </w:p>
    <w:p w14:paraId="22D0AE07" w14:textId="77777777" w:rsidR="000C3A9A" w:rsidRDefault="000C3A9A" w:rsidP="00A3630E">
      <w:pPr>
        <w:rPr>
          <w:color w:val="000000" w:themeColor="text1"/>
        </w:rPr>
      </w:pPr>
    </w:p>
    <w:p w14:paraId="336A7D83" w14:textId="77777777" w:rsidR="000C3A9A" w:rsidRPr="000C3A9A" w:rsidRDefault="000C3A9A" w:rsidP="00A3630E">
      <w:pPr>
        <w:rPr>
          <w:color w:val="000000" w:themeColor="text1"/>
        </w:rPr>
      </w:pPr>
    </w:p>
    <w:sectPr w:rsidR="000C3A9A" w:rsidRPr="000C3A9A" w:rsidSect="00981F6F">
      <w:pgSz w:w="15840" w:h="12240" w:orient="landscape"/>
      <w:pgMar w:top="99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461"/>
    <w:multiLevelType w:val="multilevel"/>
    <w:tmpl w:val="2E3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33F56"/>
    <w:multiLevelType w:val="multilevel"/>
    <w:tmpl w:val="213A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F5A9B"/>
    <w:multiLevelType w:val="hybridMultilevel"/>
    <w:tmpl w:val="6E98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B77"/>
    <w:multiLevelType w:val="multilevel"/>
    <w:tmpl w:val="77E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127A9B"/>
    <w:multiLevelType w:val="multilevel"/>
    <w:tmpl w:val="C91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202B75"/>
    <w:multiLevelType w:val="multilevel"/>
    <w:tmpl w:val="AC3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B1408"/>
    <w:multiLevelType w:val="hybridMultilevel"/>
    <w:tmpl w:val="4D4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30011">
    <w:abstractNumId w:val="4"/>
  </w:num>
  <w:num w:numId="2" w16cid:durableId="1566405138">
    <w:abstractNumId w:val="0"/>
  </w:num>
  <w:num w:numId="3" w16cid:durableId="1720395185">
    <w:abstractNumId w:val="3"/>
  </w:num>
  <w:num w:numId="4" w16cid:durableId="769932884">
    <w:abstractNumId w:val="5"/>
  </w:num>
  <w:num w:numId="5" w16cid:durableId="1611739032">
    <w:abstractNumId w:val="1"/>
  </w:num>
  <w:num w:numId="6" w16cid:durableId="786781767">
    <w:abstractNumId w:val="2"/>
  </w:num>
  <w:num w:numId="7" w16cid:durableId="244919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7F"/>
    <w:rsid w:val="000629E9"/>
    <w:rsid w:val="000B0D45"/>
    <w:rsid w:val="000B3C62"/>
    <w:rsid w:val="000C3A9A"/>
    <w:rsid w:val="001019D2"/>
    <w:rsid w:val="0010585E"/>
    <w:rsid w:val="00157094"/>
    <w:rsid w:val="001639CD"/>
    <w:rsid w:val="00246ABA"/>
    <w:rsid w:val="00251CC3"/>
    <w:rsid w:val="00285896"/>
    <w:rsid w:val="002A6DC1"/>
    <w:rsid w:val="002F5A44"/>
    <w:rsid w:val="003A3F4A"/>
    <w:rsid w:val="003F6E19"/>
    <w:rsid w:val="0040177A"/>
    <w:rsid w:val="00435C10"/>
    <w:rsid w:val="004B0A83"/>
    <w:rsid w:val="004E32B4"/>
    <w:rsid w:val="00565D29"/>
    <w:rsid w:val="00647489"/>
    <w:rsid w:val="00764F65"/>
    <w:rsid w:val="0079464B"/>
    <w:rsid w:val="007C5BAC"/>
    <w:rsid w:val="007D1B7E"/>
    <w:rsid w:val="00893DF0"/>
    <w:rsid w:val="008D4582"/>
    <w:rsid w:val="00960C73"/>
    <w:rsid w:val="00980E29"/>
    <w:rsid w:val="00981F6F"/>
    <w:rsid w:val="00990A79"/>
    <w:rsid w:val="009F4F67"/>
    <w:rsid w:val="00A3630E"/>
    <w:rsid w:val="00A40B72"/>
    <w:rsid w:val="00A473F6"/>
    <w:rsid w:val="00A80191"/>
    <w:rsid w:val="00AD3A26"/>
    <w:rsid w:val="00B30CA7"/>
    <w:rsid w:val="00B61169"/>
    <w:rsid w:val="00C467D8"/>
    <w:rsid w:val="00C477B4"/>
    <w:rsid w:val="00C844B6"/>
    <w:rsid w:val="00D61570"/>
    <w:rsid w:val="00D65B54"/>
    <w:rsid w:val="00DC33E7"/>
    <w:rsid w:val="00DC363A"/>
    <w:rsid w:val="00E15933"/>
    <w:rsid w:val="00E47C66"/>
    <w:rsid w:val="00EB3CAA"/>
    <w:rsid w:val="00ED0009"/>
    <w:rsid w:val="00EF097F"/>
    <w:rsid w:val="00F13944"/>
    <w:rsid w:val="00F50154"/>
    <w:rsid w:val="00F60C68"/>
    <w:rsid w:val="00F90A88"/>
    <w:rsid w:val="16FD5106"/>
    <w:rsid w:val="1FF6DF5A"/>
    <w:rsid w:val="23DF39AD"/>
    <w:rsid w:val="2827904C"/>
    <w:rsid w:val="2B97200D"/>
    <w:rsid w:val="30BAE40A"/>
    <w:rsid w:val="3DEDC7A7"/>
    <w:rsid w:val="4B75444E"/>
    <w:rsid w:val="76F4F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F3CE"/>
  <w15:chartTrackingRefBased/>
  <w15:docId w15:val="{C3CDD6CF-832A-499E-8139-4CA0296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63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3630E"/>
  </w:style>
  <w:style w:type="character" w:customStyle="1" w:styleId="eop">
    <w:name w:val="eop"/>
    <w:basedOn w:val="DefaultParagraphFont"/>
    <w:rsid w:val="00A3630E"/>
  </w:style>
  <w:style w:type="character" w:customStyle="1" w:styleId="A4">
    <w:name w:val="A4"/>
    <w:uiPriority w:val="99"/>
    <w:rsid w:val="000B3C62"/>
    <w:rPr>
      <w:color w:val="221E1F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F60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C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2" ma:contentTypeDescription="Create a new document." ma:contentTypeScope="" ma:versionID="797b19c3ce3d570981ca1b71b918421b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1b24d3f9536bcd7a6e6a4cf28fd08c2e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FolderDescription" minOccurs="0"/>
                <xsd:element ref="ns2:Migrat" minOccurs="0"/>
                <xsd:element ref="ns2:Note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lderDescription" ma:index="21" nillable="true" ma:displayName="Folder Description" ma:description="Description of the folder and purpose" ma:format="Dropdown" ma:internalName="FolderDescription">
      <xsd:simpleType>
        <xsd:restriction base="dms:Text">
          <xsd:maxLength value="255"/>
        </xsd:restriction>
      </xsd:simpleType>
    </xsd:element>
    <xsd:element name="Migrat" ma:index="22" nillable="true" ma:displayName="Keep" ma:default="1" ma:description="Keep or archive" ma:format="Dropdown" ma:internalName="Migrat">
      <xsd:simpleType>
        <xsd:restriction base="dms:Boolea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a8ff45-9673-4143-9954-2417cbd4a023}" ma:internalName="TaxCatchAll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4E475-8DB4-4348-B7AD-29704A819A34}">
  <ds:schemaRefs>
    <ds:schemaRef ds:uri="http://schemas.microsoft.com/office/2006/metadata/properties"/>
    <ds:schemaRef ds:uri="http://schemas.microsoft.com/office/infopath/2007/PartnerControls"/>
    <ds:schemaRef ds:uri="e29bb87e-0e7d-429d-bbbd-aff1f3b83421"/>
    <ds:schemaRef ds:uri="dffc213f-309b-4b7f-9b4f-d096faa3bc86"/>
  </ds:schemaRefs>
</ds:datastoreItem>
</file>

<file path=customXml/itemProps2.xml><?xml version="1.0" encoding="utf-8"?>
<ds:datastoreItem xmlns:ds="http://schemas.openxmlformats.org/officeDocument/2006/customXml" ds:itemID="{51D9F1FA-85E5-40B3-8E92-C01918D2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B0AC1-ED19-42E2-9099-23A8EB074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Spalter</dc:creator>
  <cp:keywords/>
  <dc:description/>
  <cp:lastModifiedBy>Amanda Spalter</cp:lastModifiedBy>
  <cp:revision>17</cp:revision>
  <dcterms:created xsi:type="dcterms:W3CDTF">2023-08-04T16:36:00Z</dcterms:created>
  <dcterms:modified xsi:type="dcterms:W3CDTF">2023-08-15T18:18:00Z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